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2FC8E" w14:textId="41AEE9AF" w:rsidR="001A0EE7" w:rsidRPr="00261491" w:rsidRDefault="00261491" w:rsidP="00261491">
      <w:pPr>
        <w:jc w:val="center"/>
        <w:rPr>
          <w:b/>
          <w:bCs/>
        </w:rPr>
      </w:pPr>
      <w:r w:rsidRPr="00261491">
        <w:rPr>
          <w:b/>
          <w:bCs/>
        </w:rPr>
        <w:t>Mosca terza Roma</w:t>
      </w:r>
    </w:p>
    <w:p w14:paraId="0D6D473C" w14:textId="1C26BE84" w:rsidR="00261491" w:rsidRDefault="00261491">
      <w:r>
        <w:t>C’è un</w:t>
      </w:r>
      <w:r w:rsidR="00D13217">
        <w:t>a convinzione profonda (si potrebbe definire anche mito, in senso positivo e tradizionale)</w:t>
      </w:r>
      <w:r>
        <w:t>, in Russia, ma non solo, che è ormai secolare e che scorre come un fiume carsico, riemergendo con prepotenza</w:t>
      </w:r>
      <w:r w:rsidR="00472471">
        <w:t>, a dispetto di ogni razionalismo storiografico,</w:t>
      </w:r>
      <w:r>
        <w:t xml:space="preserve"> </w:t>
      </w:r>
      <w:r w:rsidR="00472471">
        <w:t>anche nell’Europa contemporanea</w:t>
      </w:r>
      <w:r>
        <w:t xml:space="preserve">: Mosca è la terza Roma. </w:t>
      </w:r>
    </w:p>
    <w:p w14:paraId="31105962" w14:textId="5203BB82" w:rsidR="00261491" w:rsidRDefault="00AC6A9D">
      <w:r>
        <w:t xml:space="preserve">E’ una invenzione tardo medioevale per la legittimazione di uno stato nascente dalle brume della storia e dalla liberazione del giogo mongolo? </w:t>
      </w:r>
      <w:r w:rsidR="00261491">
        <w:t>E’ un mito di fondazione di un Impero che tale è rimasto con ogni tipo di reggimento: monarchico, sovietico, ora repubblicano? E’ un’affermazione che illumina bene la volontà della Santa Russia di ancorarsi all</w:t>
      </w:r>
      <w:r w:rsidR="00F17D21">
        <w:t>e</w:t>
      </w:r>
      <w:r w:rsidR="00261491">
        <w:t xml:space="preserve"> tradizion</w:t>
      </w:r>
      <w:r w:rsidR="00F17D21">
        <w:t>i</w:t>
      </w:r>
      <w:r w:rsidR="00261491">
        <w:t xml:space="preserve"> dell’Europa greco-romana e cristiana</w:t>
      </w:r>
      <w:r w:rsidR="00F17D21">
        <w:t>?</w:t>
      </w:r>
    </w:p>
    <w:p w14:paraId="6228DED2" w14:textId="7AC8F186" w:rsidR="00F17D21" w:rsidRDefault="00F17D21">
      <w:r>
        <w:t xml:space="preserve">Per verificare la solidità di questo mito, ammesso che di </w:t>
      </w:r>
      <w:r w:rsidR="00042165">
        <w:t>tale</w:t>
      </w:r>
      <w:r>
        <w:t xml:space="preserve"> concetto metastorico si</w:t>
      </w:r>
      <w:r w:rsidR="00042165">
        <w:t>a appropriato</w:t>
      </w:r>
      <w:r>
        <w:t xml:space="preserve"> parlare di “solidità”, occorre allora ripercorrer</w:t>
      </w:r>
      <w:r w:rsidR="00472471">
        <w:t>ne</w:t>
      </w:r>
      <w:r>
        <w:t xml:space="preserve"> le origini</w:t>
      </w:r>
      <w:r w:rsidR="00472471">
        <w:t xml:space="preserve"> e</w:t>
      </w:r>
      <w:r>
        <w:t xml:space="preserve"> il suo </w:t>
      </w:r>
      <w:r w:rsidRPr="00F17D21">
        <w:rPr>
          <w:i/>
          <w:iCs/>
        </w:rPr>
        <w:t>ubi consistam</w:t>
      </w:r>
      <w:r>
        <w:t xml:space="preserve"> storico, civile, ideologico e dinastico.</w:t>
      </w:r>
    </w:p>
    <w:p w14:paraId="7B85B9E0" w14:textId="1A121A14" w:rsidR="003F6748" w:rsidRDefault="00EA6DDE">
      <w:r>
        <w:t xml:space="preserve">Nella notte tra il 28 e il 29 maggio 1453 le orde </w:t>
      </w:r>
      <w:r w:rsidR="0069544A">
        <w:t xml:space="preserve">ottomane e </w:t>
      </w:r>
      <w:r>
        <w:t>musulmane riuscirono a penetrare in Costantinopoli, che era sotto assedio da tempo. Ci riuscirono grazie all’azione distruttiva delle imponenti mura di un enorme cannone costruito</w:t>
      </w:r>
      <w:r w:rsidR="001F216A">
        <w:t xml:space="preserve"> da un</w:t>
      </w:r>
      <w:r>
        <w:t xml:space="preserve"> traditore transilvano</w:t>
      </w:r>
      <w:r w:rsidR="001F216A">
        <w:t>, armaiolo e fonditore</w:t>
      </w:r>
      <w:r>
        <w:t xml:space="preserve">, che per denaro rinnegò </w:t>
      </w:r>
      <w:r w:rsidR="001F216A">
        <w:t>la Cristianità, visto che gli ottomani non avevano le competenze per costruire una simile arma. Ma la caduta di Costantinopoli fu causata anche dal mancato soccorso dei regni cristiani d’Europa</w:t>
      </w:r>
      <w:r w:rsidR="00AC6A9D">
        <w:t>.</w:t>
      </w:r>
      <w:r w:rsidR="001F216A">
        <w:t xml:space="preserve"> Solo Genova e Venezia inviarono piccoli contingenti, che portarono il numero dei difensori della “seconda Roma” a circa settemila combattenti, quando Maometto II, il sultano assediante, ne </w:t>
      </w:r>
      <w:r w:rsidR="00AC6A9D">
        <w:t>disponeva di</w:t>
      </w:r>
      <w:r w:rsidR="001F216A">
        <w:t xml:space="preserve"> duecentomila. </w:t>
      </w:r>
      <w:r w:rsidR="00241501">
        <w:t xml:space="preserve">Il </w:t>
      </w:r>
      <w:r w:rsidR="00241501" w:rsidRPr="00241501">
        <w:rPr>
          <w:i/>
          <w:iCs/>
        </w:rPr>
        <w:t>basileus</w:t>
      </w:r>
      <w:r w:rsidR="00241501">
        <w:t xml:space="preserve"> Costantino XI Paleologo si batté con coraggio sulle mura della città: il suo corpo non fu mai ritrovato. </w:t>
      </w:r>
      <w:r w:rsidR="001F216A">
        <w:t xml:space="preserve">Il massacro che seguì alla conquista musulmana fu terribile, </w:t>
      </w:r>
      <w:r w:rsidR="00241501">
        <w:t>con inenarrabili violenze contro uomini, donne, bambini</w:t>
      </w:r>
      <w:r w:rsidR="0069544A">
        <w:t>, civili e religiosi, popolani e nobili</w:t>
      </w:r>
      <w:r w:rsidR="00241501">
        <w:t xml:space="preserve">. Per le strade della città conquistata si camminava con il sangue fino alle ginocchia. Così cadde Costantinopoli, erede di Roma, la Roma di Romolo, di Augusto, di Costantino il Grande. E la Storia confermò una delle sue regolarità: l’ultimo erede ha lo stesso nome del primo fondatore. </w:t>
      </w:r>
      <w:r w:rsidR="00E22364" w:rsidRPr="00E22364">
        <w:t xml:space="preserve">Il fondatore dell’impero cristiano e della città di Costantinopoli, e suo primo imperatore, è stato Costantino figlio di </w:t>
      </w:r>
      <w:r w:rsidR="00E22364">
        <w:t xml:space="preserve">Flavia Giulia </w:t>
      </w:r>
      <w:r w:rsidR="00E22364" w:rsidRPr="00E22364">
        <w:t>Elena,</w:t>
      </w:r>
      <w:r w:rsidR="00E22364">
        <w:t xml:space="preserve"> Augusta dell’Impero e consorte di Costanzo Cloro;</w:t>
      </w:r>
      <w:r w:rsidR="00E22364" w:rsidRPr="00E22364">
        <w:t xml:space="preserve"> il suo ultimo imperatore è stato un Costantino</w:t>
      </w:r>
      <w:r w:rsidR="00E22364">
        <w:t xml:space="preserve"> XI Paleologo</w:t>
      </w:r>
      <w:r w:rsidR="00E22364" w:rsidRPr="00E22364">
        <w:t xml:space="preserve"> figlio della principessa</w:t>
      </w:r>
      <w:r w:rsidR="00E22364">
        <w:t xml:space="preserve"> serba</w:t>
      </w:r>
      <w:r w:rsidR="00E22364" w:rsidRPr="00E22364">
        <w:t xml:space="preserve"> Elena Dragas. </w:t>
      </w:r>
      <w:r w:rsidR="001F216A">
        <w:t xml:space="preserve"> </w:t>
      </w:r>
      <w:r>
        <w:t xml:space="preserve">   </w:t>
      </w:r>
    </w:p>
    <w:p w14:paraId="7E5A628E" w14:textId="72D732FD" w:rsidR="00E22364" w:rsidRDefault="00451094">
      <w:r>
        <w:t>Fino all’ultimo, l’Impero di Costantinopoli non rinunciò mai ad autodefinirsi “</w:t>
      </w:r>
      <w:r w:rsidR="00611D36">
        <w:t>R</w:t>
      </w:r>
      <w:r>
        <w:t xml:space="preserve">omano”. </w:t>
      </w:r>
      <w:r w:rsidR="00593B91">
        <w:t xml:space="preserve">Il padre di Costantino, l’imperatore Manuele II, nell’allocuzione che aveva rivolto ai difensori di Tessalonica assediata dai turchi li aveva definiti </w:t>
      </w:r>
      <w:r w:rsidR="00593B91" w:rsidRPr="00E22364">
        <w:rPr>
          <w:i/>
          <w:iCs/>
        </w:rPr>
        <w:t>“uomini Romani”,</w:t>
      </w:r>
      <w:r w:rsidR="00593B91">
        <w:t xml:space="preserve"> aggiungendo ancora </w:t>
      </w:r>
      <w:r w:rsidR="00593B91" w:rsidRPr="00E22364">
        <w:rPr>
          <w:i/>
          <w:iCs/>
        </w:rPr>
        <w:t>“ricordatevi che siamo Romani”</w:t>
      </w:r>
      <w:r w:rsidR="00593B91">
        <w:t xml:space="preserve">. </w:t>
      </w:r>
      <w:r w:rsidR="00AF2150">
        <w:t>Proprio l’ultimo giorno dell’Impero, Costantino XI Paleologo, ultimo imperatore si rivol</w:t>
      </w:r>
      <w:r w:rsidR="0069544A">
        <w:t>s</w:t>
      </w:r>
      <w:r w:rsidR="00AF2150">
        <w:t xml:space="preserve">e ai difensori della citta definendoli: </w:t>
      </w:r>
      <w:r w:rsidR="00AF2150" w:rsidRPr="00451094">
        <w:rPr>
          <w:i/>
          <w:iCs/>
        </w:rPr>
        <w:t>“discendenti dei Greci e dei Romani”.</w:t>
      </w:r>
      <w:r w:rsidR="00AF2150">
        <w:t xml:space="preserve"> </w:t>
      </w:r>
    </w:p>
    <w:p w14:paraId="6964663D" w14:textId="2AB7B2DE" w:rsidR="00C063B3" w:rsidRDefault="00593B91">
      <w:r>
        <w:t xml:space="preserve">Come in altri casi di grandi sovrani, come Artù e Federico II, dopo la sua morte si diffusero leggende su un futuro ritorno dell’ultimo Imperatore, </w:t>
      </w:r>
      <w:r w:rsidR="00A70D97">
        <w:t>salvato e</w:t>
      </w:r>
      <w:r>
        <w:t xml:space="preserve"> nascosto per intervento divino, per riprendersi il suo Impero. E’ assai interessante che </w:t>
      </w:r>
      <w:r w:rsidR="004C0711">
        <w:t>lo storico greco Konstantinos G. Pitsakis</w:t>
      </w:r>
      <w:r>
        <w:t xml:space="preserve"> ci narri</w:t>
      </w:r>
      <w:r w:rsidR="00512A80">
        <w:t xml:space="preserve"> anche</w:t>
      </w:r>
      <w:r w:rsidR="004C0711">
        <w:t xml:space="preserve"> </w:t>
      </w:r>
      <w:r>
        <w:t xml:space="preserve">(in AA.VV. </w:t>
      </w:r>
      <w:r w:rsidRPr="00593B91">
        <w:rPr>
          <w:i/>
          <w:iCs/>
        </w:rPr>
        <w:t>Da Costantinopoli al Caucaso,</w:t>
      </w:r>
      <w:r>
        <w:t xml:space="preserve"> Libreria Editrice Vaticana)</w:t>
      </w:r>
      <w:r w:rsidR="004C0711">
        <w:t xml:space="preserve"> </w:t>
      </w:r>
      <w:r>
        <w:t xml:space="preserve">come </w:t>
      </w:r>
      <w:r w:rsidR="004C0711">
        <w:t xml:space="preserve">dopo la caduta di Costantinopoli si sviluppò tra i Cristiani d’Oriente una letteratura apocalittica sulla restaurazione dell’Impero, che sarebbe avvenuta </w:t>
      </w:r>
      <w:r w:rsidR="00C063B3" w:rsidRPr="00C063B3">
        <w:rPr>
          <w:i/>
          <w:iCs/>
        </w:rPr>
        <w:t>“</w:t>
      </w:r>
      <w:r w:rsidR="004C0711" w:rsidRPr="00C063B3">
        <w:rPr>
          <w:i/>
          <w:iCs/>
        </w:rPr>
        <w:t>ad opera di quelle “nazioni bionde”, in passato nemiche, del Nord; l’allusione ai Russi era evidente</w:t>
      </w:r>
      <w:r w:rsidR="00C063B3" w:rsidRPr="00C063B3">
        <w:rPr>
          <w:i/>
          <w:iCs/>
        </w:rPr>
        <w:t>”.</w:t>
      </w:r>
      <w:r w:rsidR="00C063B3">
        <w:t xml:space="preserve"> </w:t>
      </w:r>
    </w:p>
    <w:p w14:paraId="31D7707D" w14:textId="3AE68F7F" w:rsidR="00824D73" w:rsidRDefault="00593B91">
      <w:r>
        <w:t xml:space="preserve">Nel frattempo, la </w:t>
      </w:r>
      <w:r w:rsidRPr="00512A80">
        <w:rPr>
          <w:i/>
          <w:iCs/>
        </w:rPr>
        <w:t>“grande nazione bionda del Nord”,</w:t>
      </w:r>
      <w:r>
        <w:t xml:space="preserve"> la Russia</w:t>
      </w:r>
      <w:r w:rsidR="00512A80">
        <w:t xml:space="preserve">, liberatasi dal giogo mongolo, sotto la </w:t>
      </w:r>
      <w:r w:rsidR="00824D73">
        <w:t>ferma</w:t>
      </w:r>
      <w:r w:rsidR="00512A80">
        <w:t xml:space="preserve"> mano di Ivan III, aveva quadruplicato la sua estensione e </w:t>
      </w:r>
      <w:r w:rsidR="00824D73">
        <w:t>iniziò</w:t>
      </w:r>
      <w:r w:rsidR="00512A80">
        <w:t xml:space="preserve"> a esercitare un ruolo crescente </w:t>
      </w:r>
      <w:r w:rsidR="00824D73">
        <w:t xml:space="preserve">in </w:t>
      </w:r>
      <w:r w:rsidR="00512A80">
        <w:t>Europa e nel mondo ortodosso. Ivan III</w:t>
      </w:r>
      <w:r w:rsidR="00D42C4B">
        <w:t xml:space="preserve"> nel 1472 aveva sposato Zoe Paleologo (che assunse il nome di Sofia), figlia di Tommaso, fratello dell’ultimo imperatore Costantino XI. Ciò ovviamente rafforzò in Ivan e nell’entourage religioso e intellettuale che lo circondava</w:t>
      </w:r>
      <w:r w:rsidR="00611D36">
        <w:t xml:space="preserve"> </w:t>
      </w:r>
      <w:r w:rsidR="00D42C4B">
        <w:t>la convinzione di rappresentare l’erede politico e dinastico dell</w:t>
      </w:r>
      <w:r w:rsidR="000C7A79">
        <w:t xml:space="preserve">’Impero Romano d’Oriente. Prima in maniera episodica, poi sempre più ufficialmente Ivan adottò il titolo romano di </w:t>
      </w:r>
      <w:r w:rsidR="000C7A79" w:rsidRPr="000C7A79">
        <w:rPr>
          <w:i/>
          <w:iCs/>
        </w:rPr>
        <w:t>car’</w:t>
      </w:r>
      <w:r w:rsidR="000C7A79">
        <w:t>, Zar, contrazione di Caesar.</w:t>
      </w:r>
      <w:r w:rsidR="00D42C4B">
        <w:t xml:space="preserve"> </w:t>
      </w:r>
      <w:r w:rsidR="000C7A79">
        <w:t>Fu</w:t>
      </w:r>
      <w:r w:rsidR="00512A80">
        <w:t xml:space="preserve"> in questo contesto, ci spiega</w:t>
      </w:r>
      <w:r w:rsidR="000C7A79">
        <w:t xml:space="preserve"> Aldo Ferrari nella sua </w:t>
      </w:r>
      <w:r w:rsidR="000C7A79" w:rsidRPr="000C7A79">
        <w:rPr>
          <w:i/>
          <w:iCs/>
        </w:rPr>
        <w:t>Russia. Storia di un impero eurasiatico,</w:t>
      </w:r>
      <w:r w:rsidR="000C7A79">
        <w:t xml:space="preserve"> Mondadori, </w:t>
      </w:r>
      <w:r w:rsidR="000C7A79" w:rsidRPr="00A70D97">
        <w:rPr>
          <w:i/>
          <w:iCs/>
        </w:rPr>
        <w:t>“che nacque la celebre dottrina di Mosca terza Roma”,</w:t>
      </w:r>
      <w:r w:rsidR="000C7A79">
        <w:t xml:space="preserve"> culmine di una elaborazione ideologica iniziata già nel Quattrocento quando, per il crescente ruolo d</w:t>
      </w:r>
      <w:r w:rsidR="00183866">
        <w:t xml:space="preserve">ella Russia nel mondo ortodosso, si indicava la possibilità di una </w:t>
      </w:r>
      <w:r w:rsidR="00183866" w:rsidRPr="00183866">
        <w:rPr>
          <w:i/>
          <w:iCs/>
        </w:rPr>
        <w:t>translatio imperii</w:t>
      </w:r>
      <w:r w:rsidR="00183866">
        <w:t xml:space="preserve"> da Costantinopoli a Mosca.</w:t>
      </w:r>
    </w:p>
    <w:p w14:paraId="0F23E2D5" w14:textId="7F2DDDE9" w:rsidR="00337662" w:rsidRDefault="00A70D97">
      <w:r>
        <w:lastRenderedPageBreak/>
        <w:t>La tesi di Mosca terza Roma</w:t>
      </w:r>
      <w:r w:rsidR="00437093">
        <w:t xml:space="preserve"> troverà codificazione nel 1520 con l’</w:t>
      </w:r>
      <w:r w:rsidR="00437093" w:rsidRPr="00437093">
        <w:rPr>
          <w:i/>
          <w:iCs/>
        </w:rPr>
        <w:t>Epistola</w:t>
      </w:r>
      <w:r w:rsidR="00437093">
        <w:t xml:space="preserve"> inviata dal monaco Filofej di Pskov allo Zar Vasilij III, figlio di Ivan III</w:t>
      </w:r>
      <w:r w:rsidR="00A20461">
        <w:t xml:space="preserve"> e padre di Ivan IV, più noto come il Terribile.</w:t>
      </w:r>
      <w:r w:rsidR="00437093">
        <w:t xml:space="preserve"> In questo testo Mosca è dichiarata erede di Roma e Costantinopoli: </w:t>
      </w:r>
      <w:r w:rsidR="00437093" w:rsidRPr="00F443A8">
        <w:rPr>
          <w:i/>
          <w:iCs/>
        </w:rPr>
        <w:t>“…le santa Chiesa apostolica e conciliare della terza e nuova Roma […] e sappi, o pio car’</w:t>
      </w:r>
      <w:r w:rsidR="00F443A8" w:rsidRPr="00F443A8">
        <w:rPr>
          <w:i/>
          <w:iCs/>
        </w:rPr>
        <w:t>, che tutti gli imperi cristiani sono confluiti nell’unico tuo impero, e due Rome sono cadute e la terza sta salda e non ve ne sarà un’altra”.</w:t>
      </w:r>
      <w:r w:rsidR="00F443A8">
        <w:t xml:space="preserve"> Degno di nota è che la</w:t>
      </w:r>
      <w:r w:rsidR="00437093">
        <w:t xml:space="preserve"> </w:t>
      </w:r>
      <w:r w:rsidR="00F443A8">
        <w:t>C</w:t>
      </w:r>
      <w:r w:rsidR="00437093">
        <w:t>hiesa ortodossa russa</w:t>
      </w:r>
      <w:r w:rsidR="00F443A8">
        <w:t xml:space="preserve"> ufficializzò questa tesi inserendo le parole di Filofej in un documento dall’importanza storico-religiosa fondamentale: la carta costitutiva del Patriarcato di Mosca nel 1589 che </w:t>
      </w:r>
      <w:r w:rsidR="00A20461" w:rsidRPr="00A20461">
        <w:rPr>
          <w:i/>
          <w:iCs/>
        </w:rPr>
        <w:t>“indubbiamente è anche il documento più solenne in cui compare la teoria della Terza Roma”</w:t>
      </w:r>
      <w:r w:rsidR="00BC42E5">
        <w:rPr>
          <w:i/>
          <w:iCs/>
        </w:rPr>
        <w:t xml:space="preserve">, </w:t>
      </w:r>
      <w:r w:rsidR="00BC42E5">
        <w:t>riferisce ancora il già citato storico Pitsakis.</w:t>
      </w:r>
      <w:r w:rsidR="00BC42E5" w:rsidRPr="0042552A">
        <w:rPr>
          <w:i/>
          <w:iCs/>
        </w:rPr>
        <w:t xml:space="preserve"> </w:t>
      </w:r>
      <w:r w:rsidR="0042552A" w:rsidRPr="0042552A">
        <w:rPr>
          <w:i/>
          <w:iCs/>
        </w:rPr>
        <w:t>“Fu così che il primo Patriarca di Mosca e di tutte le Russie, Giobbe, pot</w:t>
      </w:r>
      <w:r w:rsidR="00337662">
        <w:rPr>
          <w:i/>
          <w:iCs/>
        </w:rPr>
        <w:t xml:space="preserve">é </w:t>
      </w:r>
      <w:r w:rsidR="0042552A" w:rsidRPr="0042552A">
        <w:rPr>
          <w:i/>
          <w:iCs/>
        </w:rPr>
        <w:t>denominarsi Patriarca della nuova Roma”</w:t>
      </w:r>
      <w:r w:rsidR="00640058">
        <w:rPr>
          <w:i/>
          <w:iCs/>
        </w:rPr>
        <w:t>,</w:t>
      </w:r>
      <w:r w:rsidR="00BC42E5">
        <w:t xml:space="preserve"> scrive</w:t>
      </w:r>
      <w:r w:rsidR="0042552A">
        <w:t xml:space="preserve"> lo studioso Claudio Mutti in un ben documentato testo, trascrizione di una sua conferenza: </w:t>
      </w:r>
      <w:r w:rsidR="0042552A" w:rsidRPr="0042552A">
        <w:rPr>
          <w:i/>
          <w:iCs/>
        </w:rPr>
        <w:t xml:space="preserve">Mosca, terza Roma, </w:t>
      </w:r>
      <w:r w:rsidR="0042552A">
        <w:t xml:space="preserve">edito da Ar nel 2025. Mutti aveva, nel 2024, pubblicato, sempre con Ar, un altro testo su un argomento strettamente collegato: </w:t>
      </w:r>
      <w:r w:rsidR="0042552A" w:rsidRPr="0042552A">
        <w:rPr>
          <w:i/>
          <w:iCs/>
        </w:rPr>
        <w:t>Roma dopo Roma.</w:t>
      </w:r>
      <w:r w:rsidR="0042552A">
        <w:t xml:space="preserve"> Due testi che contengono interessanti particolari sul tema dell’eternità </w:t>
      </w:r>
      <w:r w:rsidR="00337662">
        <w:t xml:space="preserve">metafisica </w:t>
      </w:r>
      <w:r w:rsidR="0042552A">
        <w:t>di Roma e sulla sua eredità</w:t>
      </w:r>
      <w:r w:rsidR="00337662">
        <w:t>: in particolare come Roma continui a vivere nella sua terza epifania storica: l’Impero russo</w:t>
      </w:r>
      <w:r w:rsidR="00DB44C7">
        <w:t>, come</w:t>
      </w:r>
      <w:r w:rsidR="00DB44C7" w:rsidRPr="00DB44C7">
        <w:t xml:space="preserve"> </w:t>
      </w:r>
      <w:r w:rsidR="00DB44C7">
        <w:t>argomentava il monaco Filofeij</w:t>
      </w:r>
      <w:r w:rsidR="00337662">
        <w:t xml:space="preserve">. </w:t>
      </w:r>
      <w:r w:rsidR="0042552A">
        <w:t xml:space="preserve"> </w:t>
      </w:r>
    </w:p>
    <w:p w14:paraId="612FC730" w14:textId="23DFA7F7" w:rsidR="00A20461" w:rsidRPr="00F90A16" w:rsidRDefault="00337662">
      <w:pPr>
        <w:rPr>
          <w:i/>
          <w:iCs/>
        </w:rPr>
      </w:pPr>
      <w:r>
        <w:t>E’ poi da rilevare</w:t>
      </w:r>
      <w:r w:rsidR="00A20461">
        <w:t xml:space="preserve"> che in molte preghiere liturgiche lo Zar </w:t>
      </w:r>
      <w:r w:rsidR="002E5500">
        <w:t>viene commemorato</w:t>
      </w:r>
      <w:r w:rsidR="008D5D1F">
        <w:t xml:space="preserve"> come </w:t>
      </w:r>
      <w:r w:rsidR="008D5D1F" w:rsidRPr="008D5D1F">
        <w:rPr>
          <w:i/>
          <w:iCs/>
        </w:rPr>
        <w:t>“nuovo fondatore”</w:t>
      </w:r>
      <w:r w:rsidR="008D5D1F">
        <w:t xml:space="preserve"> e </w:t>
      </w:r>
      <w:r w:rsidR="008D5D1F" w:rsidRPr="008D5D1F">
        <w:rPr>
          <w:i/>
          <w:iCs/>
        </w:rPr>
        <w:t>“nuovo Costantino”.</w:t>
      </w:r>
      <w:r w:rsidR="00437093">
        <w:t xml:space="preserve"> </w:t>
      </w:r>
      <w:r w:rsidR="00055287">
        <w:t>L’eredità bizantina è particolarmente evidente anche nella cerimonia dell’incoronazione degli Zar che veniva</w:t>
      </w:r>
      <w:r w:rsidR="00E53B09">
        <w:t>no</w:t>
      </w:r>
      <w:r w:rsidR="00055287">
        <w:t xml:space="preserve"> unt</w:t>
      </w:r>
      <w:r w:rsidR="00611D36">
        <w:t>i</w:t>
      </w:r>
      <w:r w:rsidR="00055287">
        <w:t xml:space="preserve"> con il santo </w:t>
      </w:r>
      <w:r w:rsidR="00055287" w:rsidRPr="00055287">
        <w:rPr>
          <w:i/>
          <w:iCs/>
        </w:rPr>
        <w:t>myron</w:t>
      </w:r>
      <w:r w:rsidR="00055287">
        <w:t>, un crisma dalla preparazione lunga, compl</w:t>
      </w:r>
      <w:r w:rsidR="006A11DF">
        <w:t>essa</w:t>
      </w:r>
      <w:r w:rsidR="00055287">
        <w:t xml:space="preserve"> e carica di profondi significati spirituali e liturgici. Ce lo racconta l’antimoderna e tradizionalista scrittrice Cristina Campo nel suo bel libro </w:t>
      </w:r>
      <w:r w:rsidR="00055287" w:rsidRPr="00055287">
        <w:rPr>
          <w:i/>
          <w:iCs/>
        </w:rPr>
        <w:t>Gli Imperdonabili,</w:t>
      </w:r>
      <w:r w:rsidR="00055287">
        <w:t xml:space="preserve"> edito da Adelphi</w:t>
      </w:r>
      <w:r w:rsidR="0070380A">
        <w:t>, d</w:t>
      </w:r>
      <w:r w:rsidR="00055287">
        <w:t xml:space="preserve">ove troviamo </w:t>
      </w:r>
      <w:r w:rsidR="00F90A16">
        <w:t xml:space="preserve">anche </w:t>
      </w:r>
      <w:r w:rsidR="00055287">
        <w:t>una nota tratta in parte da</w:t>
      </w:r>
      <w:r w:rsidR="00F90A16">
        <w:t xml:space="preserve"> </w:t>
      </w:r>
      <w:r w:rsidR="00F90A16" w:rsidRPr="00F90A16">
        <w:rPr>
          <w:i/>
          <w:iCs/>
        </w:rPr>
        <w:t>Racconti di un pellegrino russo</w:t>
      </w:r>
      <w:r w:rsidR="00F90A16">
        <w:rPr>
          <w:i/>
          <w:iCs/>
        </w:rPr>
        <w:t>,</w:t>
      </w:r>
      <w:r w:rsidR="00F90A16">
        <w:t xml:space="preserve"> un classico della spiritualità ortodossa: </w:t>
      </w:r>
      <w:r w:rsidR="00F90A16" w:rsidRPr="00F90A16">
        <w:rPr>
          <w:i/>
          <w:iCs/>
        </w:rPr>
        <w:t>“la Russia che proprio perché rimasta totalmente russa, conserva in sé, come un sigillo imperiale, la forma precisa di Bisanzio”.</w:t>
      </w:r>
    </w:p>
    <w:p w14:paraId="4A167874" w14:textId="7CECFFDE" w:rsidR="00BF5B26" w:rsidRDefault="00A20461">
      <w:r>
        <w:t>La rivendicazione</w:t>
      </w:r>
      <w:r w:rsidR="008D5D1F">
        <w:t xml:space="preserve"> del nascente impero </w:t>
      </w:r>
      <w:r w:rsidR="00104055">
        <w:t xml:space="preserve">russo </w:t>
      </w:r>
      <w:r w:rsidR="008D5D1F">
        <w:t>come erede diretto di Roma e Costantinopoli avviene anche con l’adozione, o la ri</w:t>
      </w:r>
      <w:r w:rsidR="00332BD7">
        <w:t>proposizione</w:t>
      </w:r>
      <w:r w:rsidR="008D5D1F">
        <w:t xml:space="preserve">, di un coerente dispositivo simbolico: tra le immagini </w:t>
      </w:r>
      <w:r w:rsidR="00107D5B">
        <w:t>adottate</w:t>
      </w:r>
      <w:r w:rsidR="008D5D1F">
        <w:t xml:space="preserve"> da Ivan III</w:t>
      </w:r>
      <w:r w:rsidR="00107D5B">
        <w:t xml:space="preserve"> nel 1490</w:t>
      </w:r>
      <w:r w:rsidR="008D5D1F">
        <w:t xml:space="preserve"> spicca l’aquila bicipite d’oro</w:t>
      </w:r>
      <w:r w:rsidR="002E5500">
        <w:t xml:space="preserve"> che era stato fatto proprio da Costantino </w:t>
      </w:r>
      <w:r w:rsidR="00D93AF8">
        <w:t xml:space="preserve">modificando l’aquila monocipite delle legioni e di Cesare. </w:t>
      </w:r>
      <w:r w:rsidR="00332BD7">
        <w:t xml:space="preserve">Oggi l’aquila bicipite è posta al centro della bandiera presidenziale e, come quella </w:t>
      </w:r>
      <w:r w:rsidR="00055287">
        <w:t>dell’Impero Romano d’Oriente</w:t>
      </w:r>
      <w:r w:rsidR="00332BD7">
        <w:t xml:space="preserve"> e poi zarista, quest’aquila</w:t>
      </w:r>
      <w:r w:rsidR="00332BD7" w:rsidRPr="00332BD7">
        <w:t xml:space="preserve"> </w:t>
      </w:r>
      <w:r w:rsidR="00332BD7" w:rsidRPr="00107D5B">
        <w:t>regge uno scettro e un globo cruci</w:t>
      </w:r>
      <w:r w:rsidR="00332BD7">
        <w:t>f</w:t>
      </w:r>
      <w:r w:rsidR="00332BD7" w:rsidRPr="00107D5B">
        <w:t>ero, simboli di potere e autorità.</w:t>
      </w:r>
      <w:r w:rsidR="00332BD7">
        <w:t xml:space="preserve"> La Russia fece propri anche il culto dei santi dell’Impero costantinopolitano, in particolare di sant’Andrea, considerato il fondatore delle chiese patriarcali tanto di Bisanzio quanto di </w:t>
      </w:r>
      <w:r w:rsidR="001B0BAF">
        <w:t>Mosca</w:t>
      </w:r>
      <w:r w:rsidR="004437C4">
        <w:t>,</w:t>
      </w:r>
      <w:r w:rsidR="00332BD7">
        <w:t xml:space="preserve"> e di san Giorgio: l’immagine di questo santo che uccide il drago è posto al centro dell’aquila bicipite nelle bandiere </w:t>
      </w:r>
      <w:r w:rsidR="001B0BAF">
        <w:t>russe</w:t>
      </w:r>
      <w:r w:rsidR="00332BD7">
        <w:t xml:space="preserve"> </w:t>
      </w:r>
      <w:r w:rsidR="00500F9B">
        <w:t>e</w:t>
      </w:r>
      <w:r w:rsidR="00332BD7">
        <w:t xml:space="preserve"> compare </w:t>
      </w:r>
      <w:r w:rsidR="001B0BAF">
        <w:t>anche nelle insegne</w:t>
      </w:r>
      <w:r w:rsidR="00332BD7">
        <w:t xml:space="preserve"> militari</w:t>
      </w:r>
      <w:r w:rsidR="00BF5B26">
        <w:t xml:space="preserve">, anche di quelle </w:t>
      </w:r>
      <w:r w:rsidR="001B0BAF">
        <w:t xml:space="preserve">delle truppe </w:t>
      </w:r>
      <w:r w:rsidR="00BF5B26">
        <w:t>oggi impegnate nell’Operazione Militare Speciale in Ucraina</w:t>
      </w:r>
      <w:r w:rsidR="00332BD7">
        <w:t xml:space="preserve">, </w:t>
      </w:r>
      <w:r w:rsidR="00651E61">
        <w:t xml:space="preserve">così come alcuni reparti sventolano vessilli riportanti il </w:t>
      </w:r>
      <w:r w:rsidR="00651E61" w:rsidRPr="00651E61">
        <w:rPr>
          <w:i/>
          <w:iCs/>
        </w:rPr>
        <w:t>mandylion</w:t>
      </w:r>
      <w:r w:rsidR="00651E61">
        <w:rPr>
          <w:i/>
          <w:iCs/>
        </w:rPr>
        <w:t xml:space="preserve">, </w:t>
      </w:r>
      <w:r w:rsidR="00651E61">
        <w:t>il volto di Cristo della</w:t>
      </w:r>
      <w:r w:rsidR="00332BD7">
        <w:t xml:space="preserve"> Santa Immagine di Edessa</w:t>
      </w:r>
      <w:r w:rsidR="00BF5B26">
        <w:t xml:space="preserve">, ritenuta </w:t>
      </w:r>
      <w:r w:rsidR="00BF5B26" w:rsidRPr="00BF5B26">
        <w:rPr>
          <w:i/>
          <w:iCs/>
        </w:rPr>
        <w:t>acheropita</w:t>
      </w:r>
      <w:r w:rsidR="00BF5B26" w:rsidRPr="00BF5B26">
        <w:t>,</w:t>
      </w:r>
      <w:r w:rsidR="00BF5B26">
        <w:t xml:space="preserve"> cioè non dipinta da mano umana</w:t>
      </w:r>
      <w:r w:rsidR="00651E61">
        <w:t>, dal X secolo traslata a Costantinopoli.</w:t>
      </w:r>
    </w:p>
    <w:p w14:paraId="6CA99D59" w14:textId="4C9A4042" w:rsidR="00476A3A" w:rsidRDefault="004437C4">
      <w:r>
        <w:t>Un tema assai importante nella storia russa e che i nostri manuali di storia ignorano è quello dello sforzo secolare degli Zar di liberare Costantinopoli e i cristiani di quella regione dal pesante giogo ottomano. Ovviamente, oltre a</w:t>
      </w:r>
      <w:r w:rsidR="00500F9B">
        <w:t>ll’</w:t>
      </w:r>
      <w:r>
        <w:t xml:space="preserve">obiettivo riconducibile alla </w:t>
      </w:r>
      <w:r w:rsidR="002F3EB9">
        <w:t>difesa de</w:t>
      </w:r>
      <w:r w:rsidR="00E53B09">
        <w:t>i crist</w:t>
      </w:r>
      <w:r w:rsidR="00500F9B">
        <w:t>i</w:t>
      </w:r>
      <w:r w:rsidR="00E53B09">
        <w:t>ani</w:t>
      </w:r>
      <w:r w:rsidR="00500F9B">
        <w:t xml:space="preserve"> e a quello simbolico della riconquista della seconda Roma, </w:t>
      </w:r>
      <w:r>
        <w:t>ve ne era anche uno più squisitamente geopolitico: il possesso strategico de</w:t>
      </w:r>
      <w:r w:rsidR="00476A3A">
        <w:t>llo</w:t>
      </w:r>
      <w:r>
        <w:t xml:space="preserve"> strett</w:t>
      </w:r>
      <w:r w:rsidR="00476A3A">
        <w:t>o</w:t>
      </w:r>
      <w:r>
        <w:t xml:space="preserve"> dei Dardanelli.</w:t>
      </w:r>
      <w:r w:rsidR="002F3EB9">
        <w:t xml:space="preserve"> Fu sul passo di riuscirsi uno dei più grandi comandanti russi, il generale Suvorov nel 1790. </w:t>
      </w:r>
      <w:r w:rsidR="006A11DF">
        <w:t>Venne</w:t>
      </w:r>
      <w:r w:rsidR="002F3EB9">
        <w:t xml:space="preserve"> fermato dal premier britannico William Pitt, che voleva difendere i molteplici interessi di Londra nel gi</w:t>
      </w:r>
      <w:r w:rsidR="00500F9B">
        <w:t>à</w:t>
      </w:r>
      <w:r w:rsidR="002F3EB9">
        <w:t xml:space="preserve"> malato sultanato ottomano. E’ in questi anni che nasce e si afferma in Gran Bretagna un</w:t>
      </w:r>
      <w:r w:rsidR="00500F9B">
        <w:t>’</w:t>
      </w:r>
      <w:r w:rsidR="002F3EB9">
        <w:t>aggressiva russofobia, che affiancava al tradizionale anticattolicesimo anglicano-protestante un altrettanto livor</w:t>
      </w:r>
      <w:r w:rsidR="00A85766">
        <w:t>oso odio</w:t>
      </w:r>
      <w:r w:rsidR="002F3EB9">
        <w:t xml:space="preserve"> contro l’Ortodossia. Una russofobia albionica che vediamo </w:t>
      </w:r>
      <w:r w:rsidR="00476A3A">
        <w:t xml:space="preserve">arrogantemente </w:t>
      </w:r>
      <w:r w:rsidR="002F3EB9">
        <w:t>in azione anche ai nostri giorni</w:t>
      </w:r>
      <w:r w:rsidR="00E53B09">
        <w:t>.</w:t>
      </w:r>
    </w:p>
    <w:p w14:paraId="4C7B5975" w14:textId="5B3B6006" w:rsidR="00476A3A" w:rsidRDefault="00476A3A">
      <w:r>
        <w:t xml:space="preserve">Il copione si ripetè </w:t>
      </w:r>
      <w:r w:rsidRPr="00476A3A">
        <w:t>nel 1829</w:t>
      </w:r>
      <w:r w:rsidR="009030D0">
        <w:t xml:space="preserve"> quando</w:t>
      </w:r>
      <w:r w:rsidRPr="00476A3A">
        <w:t>, durante l’ennesima guerra russo-turca, le avanguardie della cavalleria russa giunsero a pochi chilometri da Costantinopoli con l’esercito ottomano in piena rotta</w:t>
      </w:r>
      <w:r w:rsidR="00500F9B">
        <w:t xml:space="preserve"> e</w:t>
      </w:r>
      <w:r w:rsidRPr="00476A3A">
        <w:t xml:space="preserve"> Londra minacciò di spostare la flotta e di dichiarare guerra a Mosca. Così, grazie ai liberali inglesi, il pesantissimo giogo turco continuò a gravare sulle popolazioni cristiane, perseguitate e oppresse da secoli.</w:t>
      </w:r>
      <w:r>
        <w:t xml:space="preserve"> </w:t>
      </w:r>
    </w:p>
    <w:p w14:paraId="2365D817" w14:textId="4F2225A1" w:rsidR="001569A6" w:rsidRDefault="00476A3A">
      <w:r>
        <w:t xml:space="preserve">Poi vi fu la guerra di Crimea, quando Gran Bretagna e Francia, con il patetico seguito del </w:t>
      </w:r>
      <w:r w:rsidR="00A85766">
        <w:t>Piemonte</w:t>
      </w:r>
      <w:r>
        <w:t xml:space="preserve"> -</w:t>
      </w:r>
      <w:r w:rsidR="00A85766">
        <w:t xml:space="preserve"> </w:t>
      </w:r>
      <w:r>
        <w:t xml:space="preserve">Cavour per ambizioni personali </w:t>
      </w:r>
      <w:r w:rsidR="00AD3D6B">
        <w:t xml:space="preserve">vi </w:t>
      </w:r>
      <w:r>
        <w:t>mandò a morire migliaia di</w:t>
      </w:r>
      <w:r w:rsidR="00A85766">
        <w:t xml:space="preserve"> sardi e piemontesi - aggredirono la Russia in difesa dell’impero ottomano</w:t>
      </w:r>
      <w:r w:rsidR="00686A27">
        <w:t xml:space="preserve">. Che nazioni cristiane attaccassero un’altra nazione cristiana in difesa di un Sultanato musulmano che per secoli aveva </w:t>
      </w:r>
      <w:r w:rsidR="00AD3D6B">
        <w:t xml:space="preserve">assaltato l’Europa, massacrato, reso in schiavitù migliaia, se non milioni, di abitanti delle coste, </w:t>
      </w:r>
      <w:r w:rsidR="001569A6">
        <w:t xml:space="preserve">e </w:t>
      </w:r>
      <w:r w:rsidR="00AD3D6B">
        <w:t>non solo, oppresso, perseguitato, assassinato i sudditi cristiani (solo nel 1821 il Patriarca di Costantinopoli venne fatto impiccare in piazza con molti altri vescovi e ne</w:t>
      </w:r>
      <w:r w:rsidR="001569A6">
        <w:t>l</w:t>
      </w:r>
      <w:r w:rsidR="00AD3D6B">
        <w:t xml:space="preserve"> 1822 20.000 greci vennero massacrati a Chio) fu motivo di scandalo per molti cristiani</w:t>
      </w:r>
      <w:r w:rsidR="001569A6">
        <w:t>, non solo russi</w:t>
      </w:r>
      <w:r w:rsidR="00AD3D6B">
        <w:t xml:space="preserve">. </w:t>
      </w:r>
      <w:r w:rsidR="001569A6">
        <w:t xml:space="preserve">L’indignazione spinse </w:t>
      </w:r>
      <w:r w:rsidR="001569A6" w:rsidRPr="001569A6">
        <w:t>Fëdor Dostoevskij</w:t>
      </w:r>
      <w:r w:rsidR="001569A6">
        <w:t xml:space="preserve"> a comporre un’addolorata </w:t>
      </w:r>
      <w:r w:rsidR="004E0B19">
        <w:t>invettiva</w:t>
      </w:r>
      <w:r w:rsidR="001569A6">
        <w:t>:</w:t>
      </w:r>
    </w:p>
    <w:p w14:paraId="2763989C" w14:textId="77777777" w:rsidR="00115769" w:rsidRPr="00C16AE1" w:rsidRDefault="001569A6">
      <w:pPr>
        <w:rPr>
          <w:i/>
          <w:iCs/>
        </w:rPr>
      </w:pPr>
      <w:r w:rsidRPr="00C16AE1">
        <w:rPr>
          <w:i/>
          <w:iCs/>
        </w:rPr>
        <w:t xml:space="preserve">Il cristiano unito con il turco contro Cristo! Il cristiano difensore di Maometto! Vergogna a voi, apostati della Croce, che spegnete la luce divina! </w:t>
      </w:r>
    </w:p>
    <w:p w14:paraId="1F67B576" w14:textId="76C97034" w:rsidR="00C16AE1" w:rsidRDefault="00C16AE1">
      <w:r>
        <w:t>Ancora n</w:t>
      </w:r>
      <w:r w:rsidR="00115769" w:rsidRPr="00115769">
        <w:t>el 1878</w:t>
      </w:r>
      <w:r>
        <w:t>,</w:t>
      </w:r>
      <w:r w:rsidR="00115769" w:rsidRPr="00115769">
        <w:t xml:space="preserve"> in una nuova guerra russo-turca, le armate russe vittoriose erano</w:t>
      </w:r>
      <w:r w:rsidR="00055287">
        <w:t xml:space="preserve"> nuovamente</w:t>
      </w:r>
      <w:r w:rsidR="00115769" w:rsidRPr="00115769">
        <w:t xml:space="preserve"> vicinissime alla liberazione di Costantinopoli</w:t>
      </w:r>
      <w:r w:rsidR="00115769">
        <w:t xml:space="preserve"> e, ancora una volta, si mobilitò la flotta britannica in difesa del sultanato e</w:t>
      </w:r>
      <w:r>
        <w:t xml:space="preserve">, </w:t>
      </w:r>
      <w:r w:rsidR="00055287">
        <w:t xml:space="preserve">così, </w:t>
      </w:r>
      <w:r>
        <w:t xml:space="preserve">grazie ai massoni e protestanti </w:t>
      </w:r>
      <w:r w:rsidR="00500F9B">
        <w:t>di Londra</w:t>
      </w:r>
      <w:r>
        <w:t>,</w:t>
      </w:r>
      <w:r w:rsidR="00115769">
        <w:t xml:space="preserve"> l’oppressione dei cristiani continuò ed ebbe il suo culmine, nei primi decenni del ‘900</w:t>
      </w:r>
      <w:r w:rsidR="00055287">
        <w:t>,</w:t>
      </w:r>
      <w:r w:rsidR="00115769">
        <w:t xml:space="preserve"> con il genocidio degli armeni, dei greci </w:t>
      </w:r>
      <w:r>
        <w:t>e di altre etnie cristiane.</w:t>
      </w:r>
    </w:p>
    <w:p w14:paraId="58361FAC" w14:textId="486D2932" w:rsidR="009472F6" w:rsidRDefault="009472F6">
      <w:r>
        <w:t xml:space="preserve">Se Mosca è l’erede di Roma e di Costantinopoli, si apre anche un interessante interrogativo: la Santa Russia è il nuovo </w:t>
      </w:r>
      <w:r w:rsidR="001B0BAF">
        <w:rPr>
          <w:i/>
          <w:iCs/>
        </w:rPr>
        <w:t>k</w:t>
      </w:r>
      <w:r w:rsidRPr="009472F6">
        <w:rPr>
          <w:i/>
          <w:iCs/>
        </w:rPr>
        <w:t>atéchon?</w:t>
      </w:r>
      <w:r>
        <w:t xml:space="preserve"> Il riferimento è a una misteriosa figura a cui allude san Paolo nella sua seconda lettera ai Tessalonicesi: </w:t>
      </w:r>
      <w:r w:rsidRPr="0067078E">
        <w:rPr>
          <w:i/>
          <w:iCs/>
        </w:rPr>
        <w:t xml:space="preserve">“Conoscete ciò che trattiene </w:t>
      </w:r>
      <w:r w:rsidRPr="009030D0">
        <w:t>(to katechon)</w:t>
      </w:r>
      <w:r w:rsidRPr="0067078E">
        <w:rPr>
          <w:i/>
          <w:iCs/>
        </w:rPr>
        <w:t xml:space="preserve"> la sua </w:t>
      </w:r>
      <w:r w:rsidR="0067078E" w:rsidRPr="0067078E">
        <w:rPr>
          <w:i/>
          <w:iCs/>
        </w:rPr>
        <w:t>a</w:t>
      </w:r>
      <w:r w:rsidRPr="0067078E">
        <w:rPr>
          <w:i/>
          <w:iCs/>
        </w:rPr>
        <w:t>pocalisse, che avverrà a suo tempo</w:t>
      </w:r>
      <w:r w:rsidR="0067078E" w:rsidRPr="0067078E">
        <w:rPr>
          <w:i/>
          <w:iCs/>
        </w:rPr>
        <w:t>. Già, infatti, il mistero dell’iniquità è in atto; ma chi trattiene</w:t>
      </w:r>
      <w:r w:rsidR="0067078E" w:rsidRPr="009030D0">
        <w:t>,</w:t>
      </w:r>
      <w:r w:rsidR="0067078E" w:rsidRPr="0067078E">
        <w:rPr>
          <w:i/>
          <w:iCs/>
        </w:rPr>
        <w:t xml:space="preserve"> trattenga”.</w:t>
      </w:r>
      <w:r w:rsidR="0067078E">
        <w:t xml:space="preserve"> Una forza, quindi, che “trattiene” lo scatenarsi dell’anticristo e il trionfo delle forze del male. Molti Padri della Chiesa e pensatori cristiani dei primi secoli identificarono il </w:t>
      </w:r>
      <w:r w:rsidR="0067078E" w:rsidRPr="002A7B9F">
        <w:rPr>
          <w:i/>
          <w:iCs/>
        </w:rPr>
        <w:t>katéchon</w:t>
      </w:r>
      <w:r w:rsidR="0067078E">
        <w:t xml:space="preserve"> </w:t>
      </w:r>
      <w:r w:rsidR="002A7B9F">
        <w:t xml:space="preserve">con </w:t>
      </w:r>
      <w:r w:rsidR="0067078E">
        <w:t xml:space="preserve">l’impero romano: Giovanni Crisostomo, Giovanni Damasceno, Lattanzio, Cirillo gerosolomitano, </w:t>
      </w:r>
      <w:r w:rsidR="002A7B9F">
        <w:t xml:space="preserve">Girolamo, Ambrogio, Agostino, Beda il Venerabile. La storica Marta Sordi, nel suo </w:t>
      </w:r>
      <w:r w:rsidR="002A7B9F" w:rsidRPr="002A7B9F">
        <w:rPr>
          <w:i/>
          <w:iCs/>
        </w:rPr>
        <w:t>I cristiani e l’impero romano,</w:t>
      </w:r>
      <w:r w:rsidR="002A7B9F">
        <w:t xml:space="preserve"> edito da Jaca Book </w:t>
      </w:r>
      <w:r w:rsidR="009030D0">
        <w:t>scrive</w:t>
      </w:r>
      <w:r w:rsidR="002A7B9F">
        <w:t xml:space="preserve"> che Tertulliano ci dice che i cristiani pregano per la saldezza dell’impero e la </w:t>
      </w:r>
      <w:r w:rsidR="009030D0">
        <w:t>sua</w:t>
      </w:r>
      <w:r w:rsidR="002A7B9F">
        <w:t xml:space="preserve"> </w:t>
      </w:r>
      <w:r w:rsidR="009030D0">
        <w:t>potenza</w:t>
      </w:r>
      <w:r w:rsidR="002A7B9F">
        <w:t xml:space="preserve">, perché sanno che: </w:t>
      </w:r>
      <w:r w:rsidR="002A7B9F" w:rsidRPr="002A7B9F">
        <w:rPr>
          <w:i/>
          <w:iCs/>
        </w:rPr>
        <w:t>“tramite l’impero romano viene ritardata la massima violenza che incombe sull’universo e la stessa fine del mondo”.</w:t>
      </w:r>
      <w:r w:rsidR="002A7B9F">
        <w:t xml:space="preserve"> </w:t>
      </w:r>
    </w:p>
    <w:p w14:paraId="6E32E745" w14:textId="697C8F76" w:rsidR="001B70E2" w:rsidRDefault="002A7B9F" w:rsidP="00436B19">
      <w:r>
        <w:t xml:space="preserve">Questa figura del </w:t>
      </w:r>
      <w:r w:rsidRPr="002A7B9F">
        <w:rPr>
          <w:i/>
          <w:iCs/>
        </w:rPr>
        <w:t>katéchon</w:t>
      </w:r>
      <w:r>
        <w:t xml:space="preserve"> viene estesamente citat</w:t>
      </w:r>
      <w:r w:rsidR="00500F9B">
        <w:t>a</w:t>
      </w:r>
      <w:r>
        <w:t xml:space="preserve"> da</w:t>
      </w:r>
      <w:r w:rsidR="00634FD4">
        <w:t>l cattolico</w:t>
      </w:r>
      <w:r>
        <w:t xml:space="preserve"> Carl Schmitt</w:t>
      </w:r>
      <w:r w:rsidR="00634FD4">
        <w:t xml:space="preserve"> in una delle sue opere principali, </w:t>
      </w:r>
      <w:r w:rsidR="00634FD4" w:rsidRPr="00634FD4">
        <w:rPr>
          <w:i/>
          <w:iCs/>
        </w:rPr>
        <w:t>Il Nomos della terra</w:t>
      </w:r>
      <w:r w:rsidR="0070380A">
        <w:rPr>
          <w:i/>
          <w:iCs/>
        </w:rPr>
        <w:t>,</w:t>
      </w:r>
      <w:r w:rsidR="00634FD4">
        <w:t xml:space="preserve"> edito da Adelphi</w:t>
      </w:r>
      <w:r w:rsidR="0070380A">
        <w:t>,</w:t>
      </w:r>
      <w:r w:rsidR="00634FD4">
        <w:t xml:space="preserve"> e in </w:t>
      </w:r>
      <w:r w:rsidR="001B0BAF">
        <w:t>numerosi</w:t>
      </w:r>
      <w:r w:rsidR="00634FD4">
        <w:t xml:space="preserve"> articoli</w:t>
      </w:r>
      <w:r w:rsidR="006830B9">
        <w:t xml:space="preserve"> e conferenze</w:t>
      </w:r>
      <w:r w:rsidR="00634FD4">
        <w:t xml:space="preserve">. </w:t>
      </w:r>
      <w:r w:rsidR="00436B19">
        <w:t>Il grande giurista affermava</w:t>
      </w:r>
      <w:r w:rsidR="00436B19" w:rsidRPr="009030D0">
        <w:rPr>
          <w:i/>
          <w:iCs/>
        </w:rPr>
        <w:t xml:space="preserve">: “Io credo nel </w:t>
      </w:r>
      <w:r w:rsidR="006830B9" w:rsidRPr="009030D0">
        <w:rPr>
          <w:i/>
          <w:iCs/>
        </w:rPr>
        <w:t>katéchon: per me è la sola possibilità come cristiano di capire la storia e il suo significato”.</w:t>
      </w:r>
      <w:r w:rsidR="006830B9">
        <w:t xml:space="preserve"> </w:t>
      </w:r>
      <w:r w:rsidR="001B70E2">
        <w:t xml:space="preserve">Da notare come il concetto di </w:t>
      </w:r>
      <w:r w:rsidR="001B70E2" w:rsidRPr="001B70E2">
        <w:rPr>
          <w:i/>
          <w:iCs/>
        </w:rPr>
        <w:t>katéchon</w:t>
      </w:r>
      <w:r w:rsidR="001B70E2">
        <w:t xml:space="preserve"> abbia affascinato anche un intellettuale come Massimo Cacciari, che gli ha dedicato un denso </w:t>
      </w:r>
      <w:r w:rsidR="00436B19">
        <w:t>volumetto</w:t>
      </w:r>
      <w:r w:rsidR="001B70E2">
        <w:t xml:space="preserve">: </w:t>
      </w:r>
      <w:r w:rsidR="001B70E2" w:rsidRPr="001B70E2">
        <w:rPr>
          <w:i/>
          <w:iCs/>
        </w:rPr>
        <w:t>Il potere che frena</w:t>
      </w:r>
      <w:r w:rsidR="00367E07">
        <w:rPr>
          <w:i/>
          <w:iCs/>
        </w:rPr>
        <w:t>,</w:t>
      </w:r>
      <w:r w:rsidR="001B70E2">
        <w:t xml:space="preserve"> anch’esso edito da Adelphi. </w:t>
      </w:r>
    </w:p>
    <w:p w14:paraId="51E1F111" w14:textId="120EC916" w:rsidR="00BE2911" w:rsidRDefault="001B70E2">
      <w:r>
        <w:t>Naturalmente anche la teologia ortodossa russa, ben a su</w:t>
      </w:r>
      <w:r w:rsidR="00367E07">
        <w:t>o</w:t>
      </w:r>
      <w:r>
        <w:t xml:space="preserve"> agio con </w:t>
      </w:r>
      <w:r w:rsidR="001B0BAF">
        <w:t xml:space="preserve">le </w:t>
      </w:r>
      <w:r>
        <w:t>visioni apocalittiche e millenaristiche, ha ripreso</w:t>
      </w:r>
      <w:r w:rsidR="00367E07">
        <w:t xml:space="preserve"> quest’idea attribuendo il ruolo di </w:t>
      </w:r>
      <w:bookmarkStart w:id="0" w:name="_Hlk239672889"/>
      <w:r w:rsidR="00367E07" w:rsidRPr="00367E07">
        <w:rPr>
          <w:i/>
          <w:iCs/>
        </w:rPr>
        <w:t>katéchon</w:t>
      </w:r>
      <w:bookmarkEnd w:id="0"/>
      <w:r w:rsidR="00367E07">
        <w:t xml:space="preserve"> alla Russia, erede dell’Impero</w:t>
      </w:r>
      <w:r w:rsidR="006830B9">
        <w:t xml:space="preserve">, </w:t>
      </w:r>
      <w:r w:rsidR="001B0BAF">
        <w:t xml:space="preserve">a </w:t>
      </w:r>
      <w:r w:rsidR="006830B9">
        <w:t>Mosca come terza Roma</w:t>
      </w:r>
      <w:r w:rsidR="00367E07">
        <w:t xml:space="preserve">. </w:t>
      </w:r>
      <w:r w:rsidR="006830B9">
        <w:t>Così</w:t>
      </w:r>
      <w:r w:rsidR="00BE2911">
        <w:t xml:space="preserve"> il vasto mondo </w:t>
      </w:r>
      <w:r w:rsidR="001B0BAF">
        <w:t xml:space="preserve">russo </w:t>
      </w:r>
      <w:r w:rsidR="00BE2911">
        <w:t>dei conservatori e degli eurasiatisti vede nella nuova Russia imperiale l’ultima “forza che trattiene”</w:t>
      </w:r>
      <w:r w:rsidR="006830B9">
        <w:t>, che combatte</w:t>
      </w:r>
      <w:r w:rsidR="00BE2911">
        <w:t xml:space="preserve"> il trionfo del male, l’</w:t>
      </w:r>
      <w:r w:rsidR="00367E07">
        <w:t>ultimo baluardo contro</w:t>
      </w:r>
      <w:r w:rsidR="007F7032">
        <w:t xml:space="preserve"> la degenerazione e </w:t>
      </w:r>
      <w:r w:rsidR="00367E07">
        <w:t xml:space="preserve">la terribile attività di decostruzione che </w:t>
      </w:r>
      <w:r w:rsidR="00BE2911">
        <w:t>aggrediscono</w:t>
      </w:r>
      <w:r w:rsidR="00367E07">
        <w:t xml:space="preserve"> la civiltà europea e la Cristianità occidentale: distruzione dei valori tradizionali, aggressione alla famiglia, omosessualismo, genderismo, esaltazione dell’invasione di </w:t>
      </w:r>
      <w:r w:rsidR="006830B9">
        <w:t>stranieri</w:t>
      </w:r>
      <w:r w:rsidR="00367E07">
        <w:t xml:space="preserve">, </w:t>
      </w:r>
      <w:r w:rsidR="006830B9">
        <w:t>ameri</w:t>
      </w:r>
      <w:r w:rsidR="001C0B5D">
        <w:t>c</w:t>
      </w:r>
      <w:r w:rsidR="00367E07">
        <w:t>anizzazione dei costumi</w:t>
      </w:r>
      <w:r w:rsidR="00BE2911">
        <w:t>.</w:t>
      </w:r>
      <w:r w:rsidR="006830B9">
        <w:t xml:space="preserve"> Sono rimaste famose le parole di Putin al Valdai Club di qualche anno fa: </w:t>
      </w:r>
      <w:r w:rsidR="006830B9" w:rsidRPr="001C0B5D">
        <w:rPr>
          <w:i/>
          <w:iCs/>
        </w:rPr>
        <w:t>“Molti paesi euro-atlantici si sono allontanati dalle loro radici, anche dai valori cristiani. Vengono promosse politiche che mettono sullo stesso piano una famiglia con molti bambini e una unione omosess</w:t>
      </w:r>
      <w:r w:rsidR="001C0B5D" w:rsidRPr="001C0B5D">
        <w:rPr>
          <w:i/>
          <w:iCs/>
        </w:rPr>
        <w:t>uale, cioè una fede in Dio e una satanica”.</w:t>
      </w:r>
      <w:r w:rsidR="006830B9">
        <w:t xml:space="preserve">  </w:t>
      </w:r>
    </w:p>
    <w:p w14:paraId="59271156" w14:textId="1F2A6126" w:rsidR="001B70E2" w:rsidRPr="00BE2911" w:rsidRDefault="00BE2911">
      <w:pPr>
        <w:rPr>
          <w:i/>
          <w:iCs/>
        </w:rPr>
      </w:pPr>
      <w:r w:rsidRPr="00BE2911">
        <w:t xml:space="preserve">In un manifesto conservatore, </w:t>
      </w:r>
      <w:r w:rsidRPr="00BE2911">
        <w:rPr>
          <w:i/>
          <w:iCs/>
        </w:rPr>
        <w:t>La dottrina russa,</w:t>
      </w:r>
      <w:r w:rsidRPr="00BE2911">
        <w:t xml:space="preserve"> si legge: </w:t>
      </w:r>
      <w:r w:rsidRPr="00BE2911">
        <w:rPr>
          <w:i/>
          <w:iCs/>
        </w:rPr>
        <w:t xml:space="preserve">“Il </w:t>
      </w:r>
      <w:bookmarkStart w:id="1" w:name="_Hlk239667814"/>
      <w:r w:rsidRPr="00BE2911">
        <w:t>katéchon</w:t>
      </w:r>
      <w:r w:rsidRPr="00BE2911">
        <w:rPr>
          <w:i/>
          <w:iCs/>
        </w:rPr>
        <w:t xml:space="preserve"> </w:t>
      </w:r>
      <w:bookmarkEnd w:id="1"/>
      <w:r w:rsidRPr="00BE2911">
        <w:rPr>
          <w:i/>
          <w:iCs/>
        </w:rPr>
        <w:t>come regno ortodosso difende i cristiani contro le forze ostili alla salvezza dell’anima”.</w:t>
      </w:r>
      <w:r>
        <w:t xml:space="preserve"> E in un altro testo troviamo: </w:t>
      </w:r>
      <w:r w:rsidRPr="00BE2911">
        <w:rPr>
          <w:i/>
          <w:iCs/>
        </w:rPr>
        <w:t xml:space="preserve">“Ecco come l’idea bizantina di </w:t>
      </w:r>
      <w:bookmarkStart w:id="2" w:name="_Hlk239672239"/>
      <w:r w:rsidRPr="001C0B5D">
        <w:t>katéchon</w:t>
      </w:r>
      <w:bookmarkEnd w:id="2"/>
      <w:r w:rsidRPr="00BE2911">
        <w:rPr>
          <w:i/>
          <w:iCs/>
        </w:rPr>
        <w:t>, l’idea di trattenere il mondo, è riflessa nella nostra coscienza imperiale. È ciò che sta sul ponte tra l’Anticristo e il mondo e che impedisce all’Anticristo di entrare nel mondo”.</w:t>
      </w:r>
    </w:p>
    <w:p w14:paraId="39D23D5A" w14:textId="41AA36C2" w:rsidR="001C0B5D" w:rsidRDefault="007F7032" w:rsidP="00A81205">
      <w:r w:rsidRPr="007F7032">
        <w:t>E’ stato Alexander Dugin</w:t>
      </w:r>
      <w:r>
        <w:t xml:space="preserve"> a trattare della Russia come </w:t>
      </w:r>
      <w:bookmarkStart w:id="3" w:name="_Hlk239672561"/>
      <w:r w:rsidRPr="007F7032">
        <w:rPr>
          <w:i/>
          <w:iCs/>
        </w:rPr>
        <w:t>katéchon</w:t>
      </w:r>
      <w:bookmarkEnd w:id="3"/>
      <w:r w:rsidR="00436B19">
        <w:t>,</w:t>
      </w:r>
      <w:r w:rsidR="00436B19" w:rsidRPr="00436B19">
        <w:t xml:space="preserve"> </w:t>
      </w:r>
      <w:r w:rsidR="001B0BAF">
        <w:t xml:space="preserve">ad esempio con </w:t>
      </w:r>
      <w:r w:rsidR="00436B19" w:rsidRPr="00436B19">
        <w:rPr>
          <w:i/>
          <w:iCs/>
        </w:rPr>
        <w:t>Katéchon e Rivoluzione</w:t>
      </w:r>
      <w:r w:rsidR="00436B19" w:rsidRPr="007F7032">
        <w:t xml:space="preserve"> </w:t>
      </w:r>
      <w:r w:rsidR="004D2D09">
        <w:t>del</w:t>
      </w:r>
      <w:r w:rsidR="00436B19" w:rsidRPr="007F7032">
        <w:t xml:space="preserve"> 1997</w:t>
      </w:r>
      <w:r w:rsidR="00436B19">
        <w:t xml:space="preserve">. </w:t>
      </w:r>
      <w:r w:rsidR="00436B19" w:rsidRPr="007F7032">
        <w:t xml:space="preserve">Secondo Dugin, il vero </w:t>
      </w:r>
      <w:r w:rsidR="004D2D09">
        <w:t>a</w:t>
      </w:r>
      <w:r w:rsidR="00436B19" w:rsidRPr="007F7032">
        <w:t xml:space="preserve">nticristo si identifica con la globalizzazione, il progressismo e modernismo americano in contrapposizione al conservatorismo russo. </w:t>
      </w:r>
      <w:r w:rsidR="00436B19">
        <w:t xml:space="preserve">Nel suo pensiero, quindi, la Russia è una forza metafisica, l’ultimo bastione contro l’anticristo. </w:t>
      </w:r>
      <w:r w:rsidR="00574918">
        <w:t>Anche per l’Europa t</w:t>
      </w:r>
      <w:r w:rsidR="00297C95">
        <w:t xml:space="preserve">utta. </w:t>
      </w:r>
      <w:r w:rsidR="00436B19">
        <w:t xml:space="preserve">Un </w:t>
      </w:r>
      <w:r w:rsidR="00436B19" w:rsidRPr="00436B19">
        <w:rPr>
          <w:i/>
          <w:iCs/>
        </w:rPr>
        <w:t>katéchon</w:t>
      </w:r>
      <w:r w:rsidR="00436B19">
        <w:t>, appunto.</w:t>
      </w:r>
    </w:p>
    <w:p w14:paraId="6CC313F3" w14:textId="43854E25" w:rsidR="004D2D09" w:rsidRDefault="005D6C1A" w:rsidP="00A81205">
      <w:pPr>
        <w:rPr>
          <w:i/>
          <w:iCs/>
        </w:rPr>
      </w:pPr>
      <w:r>
        <w:t>Pura propaganda</w:t>
      </w:r>
      <w:r w:rsidR="001C0B5D">
        <w:t>?</w:t>
      </w:r>
      <w:r w:rsidR="00574918">
        <w:t xml:space="preserve"> Non proprio, visto che</w:t>
      </w:r>
      <w:r w:rsidR="009A1AFB">
        <w:t>,</w:t>
      </w:r>
      <w:r w:rsidR="00574918">
        <w:t xml:space="preserve"> nella pur </w:t>
      </w:r>
      <w:r>
        <w:t>asservita</w:t>
      </w:r>
      <w:r w:rsidR="00574918">
        <w:t xml:space="preserve"> Europa, oppressa e violentata dal totalitari</w:t>
      </w:r>
      <w:r>
        <w:t>o</w:t>
      </w:r>
      <w:r w:rsidR="00574918">
        <w:t xml:space="preserve"> </w:t>
      </w:r>
      <w:r w:rsidRPr="005D6C1A">
        <w:rPr>
          <w:i/>
          <w:iCs/>
        </w:rPr>
        <w:t>Moloch</w:t>
      </w:r>
      <w:r w:rsidR="00574918">
        <w:t xml:space="preserve"> dell</w:t>
      </w:r>
      <w:r w:rsidR="004D2D09">
        <w:t xml:space="preserve">a russofoba </w:t>
      </w:r>
      <w:r w:rsidR="00574918">
        <w:t xml:space="preserve">Unione Europea, </w:t>
      </w:r>
      <w:r w:rsidR="004D2D09">
        <w:t>non pochi la pensano allo stesso modo</w:t>
      </w:r>
      <w:r w:rsidR="00574918">
        <w:t>. Scriveva</w:t>
      </w:r>
      <w:r>
        <w:t>, ancora nel 2017,</w:t>
      </w:r>
      <w:r w:rsidR="00574918">
        <w:t xml:space="preserve"> il filosofo, giurista e politologo Paolo Becchi: </w:t>
      </w:r>
      <w:r w:rsidR="00574918" w:rsidRPr="004D2D09">
        <w:rPr>
          <w:i/>
          <w:iCs/>
        </w:rPr>
        <w:t>“C</w:t>
      </w:r>
      <w:r w:rsidR="00297C95" w:rsidRPr="004D2D09">
        <w:rPr>
          <w:i/>
          <w:iCs/>
        </w:rPr>
        <w:t xml:space="preserve">’è ancora una speranza per l’Europa? Forse la Russia? Mosca, la terza Roma e la nuova Gerusalemme: da lì forse partirà la riscossa dell’Europa. Dal ricupero della tradizione politica del Sacrum Imperium e della tradizione spirituale del cristianesimo. Da Mosca viene l’idea di un’altra Europa, perché la </w:t>
      </w:r>
      <w:r w:rsidR="004D2D09" w:rsidRPr="004D2D09">
        <w:rPr>
          <w:i/>
          <w:iCs/>
        </w:rPr>
        <w:t>R</w:t>
      </w:r>
      <w:r w:rsidR="00297C95" w:rsidRPr="004D2D09">
        <w:rPr>
          <w:i/>
          <w:iCs/>
        </w:rPr>
        <w:t>ussia è sempre stata essa stessa un’idea di Europa</w:t>
      </w:r>
      <w:r w:rsidR="004D2D09" w:rsidRPr="004D2D09">
        <w:rPr>
          <w:i/>
          <w:iCs/>
        </w:rPr>
        <w:t>;</w:t>
      </w:r>
      <w:r w:rsidR="00297C95" w:rsidRPr="004D2D09">
        <w:rPr>
          <w:i/>
          <w:iCs/>
        </w:rPr>
        <w:t xml:space="preserve"> lo ricordava benissimo </w:t>
      </w:r>
      <w:r w:rsidR="00FB7FE2" w:rsidRPr="004D2D09">
        <w:rPr>
          <w:i/>
          <w:iCs/>
        </w:rPr>
        <w:t>Dostoevskij</w:t>
      </w:r>
      <w:r w:rsidR="00297C95" w:rsidRPr="004D2D09">
        <w:rPr>
          <w:i/>
          <w:iCs/>
        </w:rPr>
        <w:t xml:space="preserve">: per un russo, </w:t>
      </w:r>
      <w:r w:rsidR="00297C95" w:rsidRPr="00500F9B">
        <w:t>“l’Europa è cara come la stessa Russia. Venezia, Roma, Firenze, Parigi gli sono più care che la stessa Russia”.</w:t>
      </w:r>
      <w:r w:rsidR="00297C95" w:rsidRPr="004D2D09">
        <w:rPr>
          <w:i/>
          <w:iCs/>
        </w:rPr>
        <w:t xml:space="preserve"> La terza Roma: lì si è spostato oggi il </w:t>
      </w:r>
      <w:r w:rsidR="00297C95" w:rsidRPr="005D6C1A">
        <w:t>katéchon</w:t>
      </w:r>
      <w:r w:rsidR="00297C95" w:rsidRPr="004D2D09">
        <w:rPr>
          <w:i/>
          <w:iCs/>
        </w:rPr>
        <w:t>, l’ultima forza frenante all’americanizzazione del mondo. L’ultima speranza per l’Europa.”</w:t>
      </w:r>
    </w:p>
    <w:p w14:paraId="62DECB67" w14:textId="17A72B32" w:rsidR="00107D5B" w:rsidRDefault="005D6C1A">
      <w:r>
        <w:t>Antonio de Felip</w:t>
      </w:r>
      <w:r w:rsidR="001569A6">
        <w:t xml:space="preserve">                                             </w:t>
      </w:r>
      <w:r w:rsidR="00BF5B26">
        <w:t xml:space="preserve">  </w:t>
      </w:r>
      <w:r w:rsidR="00332BD7">
        <w:t xml:space="preserve">  </w:t>
      </w:r>
    </w:p>
    <w:sectPr w:rsidR="00107D5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61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491"/>
    <w:rsid w:val="00014DB0"/>
    <w:rsid w:val="00042165"/>
    <w:rsid w:val="00055287"/>
    <w:rsid w:val="000B22D4"/>
    <w:rsid w:val="000C7A79"/>
    <w:rsid w:val="000D4964"/>
    <w:rsid w:val="00104055"/>
    <w:rsid w:val="00107D5B"/>
    <w:rsid w:val="00115769"/>
    <w:rsid w:val="001569A6"/>
    <w:rsid w:val="00183866"/>
    <w:rsid w:val="00186C05"/>
    <w:rsid w:val="001A0EE7"/>
    <w:rsid w:val="001B0BAF"/>
    <w:rsid w:val="001B70E2"/>
    <w:rsid w:val="001C0B5D"/>
    <w:rsid w:val="001D1207"/>
    <w:rsid w:val="001F216A"/>
    <w:rsid w:val="00241501"/>
    <w:rsid w:val="00245230"/>
    <w:rsid w:val="002452D6"/>
    <w:rsid w:val="00261491"/>
    <w:rsid w:val="002861EC"/>
    <w:rsid w:val="00297C95"/>
    <w:rsid w:val="002A7B9F"/>
    <w:rsid w:val="002E5500"/>
    <w:rsid w:val="002F3EB9"/>
    <w:rsid w:val="00323A92"/>
    <w:rsid w:val="00332BD7"/>
    <w:rsid w:val="00337662"/>
    <w:rsid w:val="00367E07"/>
    <w:rsid w:val="00376D5A"/>
    <w:rsid w:val="003F6748"/>
    <w:rsid w:val="0042552A"/>
    <w:rsid w:val="00436B19"/>
    <w:rsid w:val="00437093"/>
    <w:rsid w:val="004437C4"/>
    <w:rsid w:val="00451094"/>
    <w:rsid w:val="00472471"/>
    <w:rsid w:val="00476A3A"/>
    <w:rsid w:val="004C0711"/>
    <w:rsid w:val="004D2D09"/>
    <w:rsid w:val="004E0B19"/>
    <w:rsid w:val="00500F9B"/>
    <w:rsid w:val="00512A80"/>
    <w:rsid w:val="00574918"/>
    <w:rsid w:val="00593B91"/>
    <w:rsid w:val="005D6C1A"/>
    <w:rsid w:val="005E2C94"/>
    <w:rsid w:val="00611D36"/>
    <w:rsid w:val="00634FD4"/>
    <w:rsid w:val="00640058"/>
    <w:rsid w:val="00651E61"/>
    <w:rsid w:val="0067078E"/>
    <w:rsid w:val="006830B9"/>
    <w:rsid w:val="00686A27"/>
    <w:rsid w:val="0069544A"/>
    <w:rsid w:val="006A11DF"/>
    <w:rsid w:val="006D71CF"/>
    <w:rsid w:val="0070380A"/>
    <w:rsid w:val="00715ADA"/>
    <w:rsid w:val="007F7032"/>
    <w:rsid w:val="00807797"/>
    <w:rsid w:val="00824D73"/>
    <w:rsid w:val="00831277"/>
    <w:rsid w:val="008711FC"/>
    <w:rsid w:val="008D0EF0"/>
    <w:rsid w:val="008D5D1F"/>
    <w:rsid w:val="009030D0"/>
    <w:rsid w:val="009472F6"/>
    <w:rsid w:val="009A1AFB"/>
    <w:rsid w:val="00A20461"/>
    <w:rsid w:val="00A510F8"/>
    <w:rsid w:val="00A623DB"/>
    <w:rsid w:val="00A70D97"/>
    <w:rsid w:val="00A81205"/>
    <w:rsid w:val="00A85766"/>
    <w:rsid w:val="00AB24C5"/>
    <w:rsid w:val="00AC6A9D"/>
    <w:rsid w:val="00AD3D6B"/>
    <w:rsid w:val="00AF2150"/>
    <w:rsid w:val="00AF375C"/>
    <w:rsid w:val="00BA2927"/>
    <w:rsid w:val="00BC42E5"/>
    <w:rsid w:val="00BE2911"/>
    <w:rsid w:val="00BF5B26"/>
    <w:rsid w:val="00C063B3"/>
    <w:rsid w:val="00C16AE1"/>
    <w:rsid w:val="00CE2365"/>
    <w:rsid w:val="00CE2925"/>
    <w:rsid w:val="00D13217"/>
    <w:rsid w:val="00D42C4B"/>
    <w:rsid w:val="00D6006B"/>
    <w:rsid w:val="00D823C9"/>
    <w:rsid w:val="00D93AF8"/>
    <w:rsid w:val="00DA2C3E"/>
    <w:rsid w:val="00DB44C7"/>
    <w:rsid w:val="00E22364"/>
    <w:rsid w:val="00E53B09"/>
    <w:rsid w:val="00EA047C"/>
    <w:rsid w:val="00EA6DDE"/>
    <w:rsid w:val="00EE1A00"/>
    <w:rsid w:val="00F17D21"/>
    <w:rsid w:val="00F443A8"/>
    <w:rsid w:val="00F84B91"/>
    <w:rsid w:val="00F90A16"/>
    <w:rsid w:val="00FB7A60"/>
    <w:rsid w:val="00FB7FE2"/>
    <w:rsid w:val="00FC6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D93A8"/>
  <w15:chartTrackingRefBased/>
  <w15:docId w15:val="{4D0ED31E-5FB2-451F-AA1C-549D5CDEE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31277"/>
  </w:style>
  <w:style w:type="paragraph" w:styleId="Titolo1">
    <w:name w:val="heading 1"/>
    <w:basedOn w:val="Normale"/>
    <w:next w:val="Normale"/>
    <w:link w:val="Titolo1Carattere"/>
    <w:uiPriority w:val="9"/>
    <w:qFormat/>
    <w:rsid w:val="002614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614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6149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614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6149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614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614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614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614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614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614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614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61491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61491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6149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6149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6149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6149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614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614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614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614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614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6149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6149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61491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614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61491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6149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686</TotalTime>
  <Pages>4</Pages>
  <Words>2298</Words>
  <Characters>13101</Characters>
  <Application>Microsoft Office Word</Application>
  <DocSecurity>0</DocSecurity>
  <Lines>109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De Felip</dc:creator>
  <cp:keywords/>
  <dc:description/>
  <cp:lastModifiedBy>Antonio De Felip</cp:lastModifiedBy>
  <cp:revision>33</cp:revision>
  <cp:lastPrinted>2026-09-07T16:02:00Z</cp:lastPrinted>
  <dcterms:created xsi:type="dcterms:W3CDTF">2026-08-31T08:07:00Z</dcterms:created>
  <dcterms:modified xsi:type="dcterms:W3CDTF">2026-09-29T07:28:00Z</dcterms:modified>
</cp:coreProperties>
</file>